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00C7" w:rsidRDefault="002100C7" w:rsidP="00BB3459">
      <w:pPr>
        <w:rPr>
          <w:b/>
          <w:bCs/>
        </w:rPr>
      </w:pPr>
      <w:r>
        <w:rPr>
          <w:b/>
        </w:rPr>
        <w:t xml:space="preserve">                                                    </w:t>
      </w:r>
      <w:r w:rsidR="00C16671">
        <w:rPr>
          <w:b/>
        </w:rPr>
        <w:t xml:space="preserve">   </w:t>
      </w:r>
      <w:r w:rsidR="00F866F6">
        <w:rPr>
          <w:b/>
        </w:rPr>
        <w:t xml:space="preserve">           </w:t>
      </w:r>
      <w:r>
        <w:rPr>
          <w:b/>
        </w:rPr>
        <w:t xml:space="preserve">   </w:t>
      </w:r>
      <w:r w:rsidR="00F866F6" w:rsidRPr="00F866F6">
        <w:rPr>
          <w:b/>
        </w:rPr>
        <w:t>SU TASARRUFU POLİTİKASI</w:t>
      </w:r>
    </w:p>
    <w:p w:rsidR="002100C7" w:rsidRDefault="002100C7" w:rsidP="00BB3459">
      <w:pPr>
        <w:rPr>
          <w:b/>
          <w:bCs/>
        </w:rPr>
      </w:pPr>
    </w:p>
    <w:p w:rsidR="00F866F6" w:rsidRDefault="00F866F6" w:rsidP="00F866F6">
      <w:pPr>
        <w:rPr>
          <w:bCs/>
        </w:rPr>
      </w:pPr>
      <w:r w:rsidRPr="00F866F6">
        <w:rPr>
          <w:bCs/>
        </w:rPr>
        <w:t xml:space="preserve">Tesisimizde, çevresel sorumluluğumuzun bilinciyle su kaynaklarının korunmasına yönelik sürdürülebilir uygulamaları önceliklendiriyoruz. Özellikle yaz sezonunda artan su tüketimini dengelemek adına aşağıdaki su tasarrufu önlemlerini uygulamaktayız: </w:t>
      </w:r>
    </w:p>
    <w:p w:rsidR="00F866F6" w:rsidRDefault="00F866F6" w:rsidP="00F866F6">
      <w:pPr>
        <w:rPr>
          <w:bCs/>
        </w:rPr>
      </w:pPr>
      <w:r w:rsidRPr="00F866F6">
        <w:rPr>
          <w:bCs/>
        </w:rPr>
        <w:t xml:space="preserve">1. Düşük Debili Armatür ve Perlatör Kullanımı Tesisimizde bulunan tüm musluk ve duş başlıklarında düşük debili armatürler ve perlatör sistemleri kullanılmaktadır. Bu sistemler suyun daha az miktarla daha verimli kullanılmasını sağlarken misafir konforundan ödün vermez. </w:t>
      </w:r>
    </w:p>
    <w:p w:rsidR="00F866F6" w:rsidRDefault="00F866F6" w:rsidP="00F866F6">
      <w:pPr>
        <w:rPr>
          <w:bCs/>
        </w:rPr>
      </w:pPr>
      <w:r w:rsidRPr="00F866F6">
        <w:rPr>
          <w:bCs/>
        </w:rPr>
        <w:t xml:space="preserve">2. Gri Su Geri Kazanım Sistemi Tesisimizde, lavabolardan gelen gri suların arıtılarak bahçe sulamasında tekrar kullanılması için sistem kurulmuştur / kurulması planlanmaktadır. Bu sayede suyun ikinci kez kullanımı sağlanmakta ve kaynak tüketimi azaltılmaktadır. </w:t>
      </w:r>
    </w:p>
    <w:p w:rsidR="00F866F6" w:rsidRDefault="00F866F6" w:rsidP="00F866F6">
      <w:pPr>
        <w:rPr>
          <w:bCs/>
        </w:rPr>
      </w:pPr>
      <w:r w:rsidRPr="00F866F6">
        <w:rPr>
          <w:bCs/>
        </w:rPr>
        <w:t xml:space="preserve">3. Zamanlı Bahçe Sulama ve Yerel Bitki Kullanımı Peyzaj alanlarımızda su ihtiyacı düşük yerel bitki türleri tercih edilmiştir. Sulama işlemleri sabah erken saatlerde veya akşam geç saatlerde yapılmakta olup bu sayede buharlaşma kaybı minimuma indirilmekte ve su tüketimi azaltılmaktadır. </w:t>
      </w:r>
    </w:p>
    <w:p w:rsidR="00F866F6" w:rsidRDefault="00F866F6" w:rsidP="00F866F6">
      <w:pPr>
        <w:rPr>
          <w:bCs/>
        </w:rPr>
      </w:pPr>
      <w:r w:rsidRPr="00F866F6">
        <w:rPr>
          <w:bCs/>
        </w:rPr>
        <w:t>4. Misafir Bilgilendirme ve Katılım Teşviki Odalarımızda bulunan bilgilendirme materyalleri ile misafirlerimiz su tasarrufu konusunda bilinçlendirilmektedir. Duş sürelerinin kısa tutulması, havlu ve çarşafların her gün değiştirilmemesi gibi uygulamalara misafir katılımı teşvik edilmektedir.</w:t>
      </w:r>
    </w:p>
    <w:p w:rsidR="00F866F6" w:rsidRDefault="00F866F6" w:rsidP="00F866F6">
      <w:pPr>
        <w:rPr>
          <w:bCs/>
        </w:rPr>
      </w:pPr>
      <w:r w:rsidRPr="00F866F6">
        <w:rPr>
          <w:bCs/>
        </w:rPr>
        <w:t xml:space="preserve"> 5. Havlu ve Nevresim Değişim Politikası Misafir talepleri doğrultusunda havlu ve nevresim değişimi 2 günde bir yapılmaktadır. Bu uygulama ile hem su hem de enerji tasarrufu sağlanmakta, çevresel etki azaltılmaktadır. </w:t>
      </w:r>
    </w:p>
    <w:p w:rsidR="00C16671" w:rsidRDefault="00F866F6" w:rsidP="00F866F6">
      <w:pPr>
        <w:rPr>
          <w:bCs/>
        </w:rPr>
      </w:pPr>
      <w:r w:rsidRPr="00F866F6">
        <w:rPr>
          <w:bCs/>
        </w:rPr>
        <w:t>6. Personel Eğitimi ve Sürekli Gelişim</w:t>
      </w:r>
    </w:p>
    <w:p w:rsidR="00F866F6" w:rsidRDefault="00F866F6" w:rsidP="00F866F6">
      <w:pPr>
        <w:rPr>
          <w:bCs/>
        </w:rPr>
      </w:pPr>
      <w:r w:rsidRPr="00F866F6">
        <w:rPr>
          <w:bCs/>
        </w:rPr>
        <w:t>Personelimiz, su tasarrufu konusunda düzenli olarak eğitilmekte ve yeni teknolojiler hakkında bilgilendirilmektedir. Ayrıca teknik personelimiz su kaçaklarını önlemek amacıyla periyodik denetimler yapmaktadır. Bu politika doğrultusunda, tesisimizin kıymetli doğal kaynaklarını korumayı ve sürdürülebilir turizm anlayışını yaygınlaştırmayı hedeflemektedir. Misafirlerimizi bu duyarlı yaklaşıma ortak olmaya davet ediyoruz.</w:t>
      </w:r>
    </w:p>
    <w:sectPr w:rsidR="00F866F6" w:rsidSect="007B52ED">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800" w:right="605" w:bottom="1267" w:left="605" w:header="0" w:footer="106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3D59" w:rsidRDefault="00963D59" w:rsidP="00590F2D">
      <w:pPr>
        <w:spacing w:after="0" w:line="240" w:lineRule="auto"/>
      </w:pPr>
      <w:r>
        <w:separator/>
      </w:r>
    </w:p>
  </w:endnote>
  <w:endnote w:type="continuationSeparator" w:id="0">
    <w:p w:rsidR="00963D59" w:rsidRDefault="00963D59" w:rsidP="00590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DBA" w:rsidRDefault="007D2DB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DBA" w:rsidRDefault="007D2DB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DBA" w:rsidRDefault="007D2DB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3D59" w:rsidRDefault="00963D59" w:rsidP="00590F2D">
      <w:pPr>
        <w:spacing w:after="0" w:line="240" w:lineRule="auto"/>
      </w:pPr>
      <w:r>
        <w:separator/>
      </w:r>
    </w:p>
  </w:footnote>
  <w:footnote w:type="continuationSeparator" w:id="0">
    <w:p w:rsidR="00963D59" w:rsidRDefault="00963D59" w:rsidP="00590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DBA" w:rsidRDefault="007D2DB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9DF" w:rsidRDefault="007D2DBA" w:rsidP="006459DF">
    <w:pPr>
      <w:pStyle w:val="stBilgi"/>
      <w:rPr>
        <w:b/>
        <w:sz w:val="32"/>
        <w:lang w:val="en-US"/>
      </w:rPr>
    </w:pPr>
    <w:r>
      <w:rPr>
        <w:noProof/>
        <w:sz w:val="20"/>
      </w:rPr>
      <w:drawing>
        <wp:anchor distT="0" distB="0" distL="114300" distR="114300" simplePos="0" relativeHeight="251659264" behindDoc="1" locked="0" layoutInCell="1" allowOverlap="1" wp14:anchorId="55C7E24B" wp14:editId="704140F8">
          <wp:simplePos x="0" y="0"/>
          <wp:positionH relativeFrom="column">
            <wp:posOffset>0</wp:posOffset>
          </wp:positionH>
          <wp:positionV relativeFrom="paragraph">
            <wp:posOffset>251460</wp:posOffset>
          </wp:positionV>
          <wp:extent cx="1516380" cy="929640"/>
          <wp:effectExtent l="0" t="0" r="7620" b="3810"/>
          <wp:wrapSquare wrapText="bothSides"/>
          <wp:docPr id="1812515538" name="Resim 1" descr="metin, yazı tipi, logo, meneviş mavis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746120" name="Resim 1" descr="metin, yazı tipi, logo, meneviş mavisi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1516380" cy="929640"/>
                  </a:xfrm>
                  <a:prstGeom prst="rect">
                    <a:avLst/>
                  </a:prstGeom>
                </pic:spPr>
              </pic:pic>
            </a:graphicData>
          </a:graphic>
          <wp14:sizeRelH relativeFrom="margin">
            <wp14:pctWidth>0</wp14:pctWidth>
          </wp14:sizeRelH>
          <wp14:sizeRelV relativeFrom="margin">
            <wp14:pctHeight>0</wp14:pctHeight>
          </wp14:sizeRelV>
        </wp:anchor>
      </w:drawing>
    </w:r>
  </w:p>
  <w:p w:rsidR="006459DF" w:rsidRDefault="006459DF" w:rsidP="006459DF">
    <w:pPr>
      <w:pStyle w:val="stBilgi"/>
      <w:rPr>
        <w:b/>
        <w:sz w:val="32"/>
        <w:lang w:val="en-US"/>
      </w:rPr>
    </w:pPr>
  </w:p>
  <w:p w:rsidR="00590F2D" w:rsidRPr="00590F2D" w:rsidRDefault="00897E77" w:rsidP="006459DF">
    <w:pPr>
      <w:pStyle w:val="stBilgi"/>
      <w:rPr>
        <w:b/>
        <w:sz w:val="32"/>
        <w:lang w:val="en-US"/>
      </w:rPr>
    </w:pPr>
    <w:r>
      <w:rPr>
        <w:b/>
        <w:sz w:val="32"/>
        <w:lang w:val="en-US"/>
      </w:rPr>
      <w:t xml:space="preserve">                 </w:t>
    </w:r>
    <w:r w:rsidR="007D2DBA">
      <w:rPr>
        <w:b/>
        <w:sz w:val="32"/>
        <w:lang w:val="en-US"/>
      </w:rPr>
      <w:t>KRİSTAL</w:t>
    </w:r>
    <w:r>
      <w:rPr>
        <w:b/>
        <w:sz w:val="32"/>
        <w:lang w:val="en-US"/>
      </w:rPr>
      <w:t xml:space="preserve"> OTEL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DBA" w:rsidRDefault="007D2DB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B5CF6"/>
    <w:multiLevelType w:val="hybridMultilevel"/>
    <w:tmpl w:val="05AAB24E"/>
    <w:lvl w:ilvl="0" w:tplc="041F0001">
      <w:start w:val="1"/>
      <w:numFmt w:val="bullet"/>
      <w:lvlText w:val=""/>
      <w:lvlJc w:val="left"/>
      <w:pPr>
        <w:ind w:left="1260" w:hanging="360"/>
      </w:pPr>
      <w:rPr>
        <w:rFonts w:ascii="Symbol" w:hAnsi="Symbol" w:hint="default"/>
      </w:rPr>
    </w:lvl>
    <w:lvl w:ilvl="1" w:tplc="041F0003" w:tentative="1">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num w:numId="1" w16cid:durableId="477383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F2D"/>
    <w:rsid w:val="00002E3F"/>
    <w:rsid w:val="000E4AC2"/>
    <w:rsid w:val="00100F02"/>
    <w:rsid w:val="002100C7"/>
    <w:rsid w:val="003070FC"/>
    <w:rsid w:val="004168B1"/>
    <w:rsid w:val="004B133E"/>
    <w:rsid w:val="004E7716"/>
    <w:rsid w:val="00590F2D"/>
    <w:rsid w:val="005968B6"/>
    <w:rsid w:val="006459DF"/>
    <w:rsid w:val="007B52ED"/>
    <w:rsid w:val="007C1932"/>
    <w:rsid w:val="007D2DBA"/>
    <w:rsid w:val="007D46A6"/>
    <w:rsid w:val="007F1EC5"/>
    <w:rsid w:val="008145B5"/>
    <w:rsid w:val="00897E77"/>
    <w:rsid w:val="00963D59"/>
    <w:rsid w:val="00A444C6"/>
    <w:rsid w:val="00A77CAF"/>
    <w:rsid w:val="00B82124"/>
    <w:rsid w:val="00BB3459"/>
    <w:rsid w:val="00BF0FC9"/>
    <w:rsid w:val="00C16671"/>
    <w:rsid w:val="00C346EB"/>
    <w:rsid w:val="00C3541A"/>
    <w:rsid w:val="00CC5E83"/>
    <w:rsid w:val="00CD6C85"/>
    <w:rsid w:val="00E22BD0"/>
    <w:rsid w:val="00E9495E"/>
    <w:rsid w:val="00F74232"/>
    <w:rsid w:val="00F866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600DD"/>
  <w15:chartTrackingRefBased/>
  <w15:docId w15:val="{0C073DA1-BBAC-4BCF-B07C-652CF590A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90F2D"/>
    <w:pPr>
      <w:ind w:left="720"/>
      <w:contextualSpacing/>
    </w:pPr>
  </w:style>
  <w:style w:type="paragraph" w:styleId="stBilgi">
    <w:name w:val="header"/>
    <w:basedOn w:val="Normal"/>
    <w:link w:val="stBilgiChar"/>
    <w:uiPriority w:val="99"/>
    <w:unhideWhenUsed/>
    <w:rsid w:val="00590F2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90F2D"/>
  </w:style>
  <w:style w:type="paragraph" w:styleId="AltBilgi">
    <w:name w:val="footer"/>
    <w:basedOn w:val="Normal"/>
    <w:link w:val="AltBilgiChar"/>
    <w:uiPriority w:val="99"/>
    <w:unhideWhenUsed/>
    <w:rsid w:val="00590F2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90F2D"/>
  </w:style>
  <w:style w:type="paragraph" w:styleId="BalonMetni">
    <w:name w:val="Balloon Text"/>
    <w:basedOn w:val="Normal"/>
    <w:link w:val="BalonMetniChar"/>
    <w:uiPriority w:val="99"/>
    <w:semiHidden/>
    <w:unhideWhenUsed/>
    <w:rsid w:val="00E22B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22B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426648">
      <w:bodyDiv w:val="1"/>
      <w:marLeft w:val="0"/>
      <w:marRight w:val="0"/>
      <w:marTop w:val="0"/>
      <w:marBottom w:val="0"/>
      <w:divBdr>
        <w:top w:val="none" w:sz="0" w:space="0" w:color="auto"/>
        <w:left w:val="none" w:sz="0" w:space="0" w:color="auto"/>
        <w:bottom w:val="none" w:sz="0" w:space="0" w:color="auto"/>
        <w:right w:val="none" w:sz="0" w:space="0" w:color="auto"/>
      </w:divBdr>
      <w:divsChild>
        <w:div w:id="1222790494">
          <w:marLeft w:val="-225"/>
          <w:marRight w:val="-225"/>
          <w:marTop w:val="0"/>
          <w:marBottom w:val="0"/>
          <w:divBdr>
            <w:top w:val="none" w:sz="0" w:space="0" w:color="auto"/>
            <w:left w:val="none" w:sz="0" w:space="0" w:color="auto"/>
            <w:bottom w:val="none" w:sz="0" w:space="0" w:color="auto"/>
            <w:right w:val="none" w:sz="0" w:space="0" w:color="auto"/>
          </w:divBdr>
          <w:divsChild>
            <w:div w:id="1759402876">
              <w:marLeft w:val="0"/>
              <w:marRight w:val="0"/>
              <w:marTop w:val="0"/>
              <w:marBottom w:val="0"/>
              <w:divBdr>
                <w:top w:val="none" w:sz="0" w:space="0" w:color="auto"/>
                <w:left w:val="none" w:sz="0" w:space="0" w:color="auto"/>
                <w:bottom w:val="none" w:sz="0" w:space="0" w:color="auto"/>
                <w:right w:val="none" w:sz="0" w:space="0" w:color="auto"/>
              </w:divBdr>
              <w:divsChild>
                <w:div w:id="1104230416">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 w:id="641038993">
          <w:marLeft w:val="0"/>
          <w:marRight w:val="0"/>
          <w:marTop w:val="0"/>
          <w:marBottom w:val="0"/>
          <w:divBdr>
            <w:top w:val="none" w:sz="0" w:space="0" w:color="auto"/>
            <w:left w:val="none" w:sz="0" w:space="0" w:color="auto"/>
            <w:bottom w:val="none" w:sz="0" w:space="0" w:color="auto"/>
            <w:right w:val="none" w:sz="0" w:space="0" w:color="auto"/>
          </w:divBdr>
          <w:divsChild>
            <w:div w:id="569194544">
              <w:marLeft w:val="-225"/>
              <w:marRight w:val="-225"/>
              <w:marTop w:val="0"/>
              <w:marBottom w:val="0"/>
              <w:divBdr>
                <w:top w:val="none" w:sz="0" w:space="0" w:color="auto"/>
                <w:left w:val="none" w:sz="0" w:space="0" w:color="auto"/>
                <w:bottom w:val="none" w:sz="0" w:space="0" w:color="auto"/>
                <w:right w:val="none" w:sz="0" w:space="0" w:color="auto"/>
              </w:divBdr>
              <w:divsChild>
                <w:div w:id="1047610684">
                  <w:marLeft w:val="0"/>
                  <w:marRight w:val="0"/>
                  <w:marTop w:val="0"/>
                  <w:marBottom w:val="0"/>
                  <w:divBdr>
                    <w:top w:val="none" w:sz="0" w:space="0" w:color="auto"/>
                    <w:left w:val="none" w:sz="0" w:space="0" w:color="auto"/>
                    <w:bottom w:val="none" w:sz="0" w:space="0" w:color="auto"/>
                    <w:right w:val="none" w:sz="0" w:space="0" w:color="auto"/>
                  </w:divBdr>
                  <w:divsChild>
                    <w:div w:id="79182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60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319</Words>
  <Characters>1819</Characters>
  <Application>Microsoft Office Word</Application>
  <DocSecurity>0</DocSecurity>
  <Lines>15</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Vildan Şenteke</dc:creator>
  <cp:keywords/>
  <dc:description/>
  <cp:lastModifiedBy>kadirulgul@gmail.com</cp:lastModifiedBy>
  <cp:revision>5</cp:revision>
  <cp:lastPrinted>2023-07-14T07:00:00Z</cp:lastPrinted>
  <dcterms:created xsi:type="dcterms:W3CDTF">2025-08-25T14:25:00Z</dcterms:created>
  <dcterms:modified xsi:type="dcterms:W3CDTF">2025-10-23T10:26:00Z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{EB0AE086-ACEC-4116-B334-15D8454FFD69}</vt:lpwstr>
  </property>
  <property fmtid="{D5CDD505-2E9C-101B-9397-08002B2CF9AE}" pid="3" name="DLPManualFileClassificationLastModifiedBy">
    <vt:lpwstr>TGA\vildan.senteke</vt:lpwstr>
  </property>
  <property fmtid="{D5CDD505-2E9C-101B-9397-08002B2CF9AE}" pid="4" name="DLPManualFileClassificationLastModificationDate">
    <vt:lpwstr>1676559937</vt:lpwstr>
  </property>
  <property fmtid="{D5CDD505-2E9C-101B-9397-08002B2CF9AE}" pid="5" name="DLPManualFileClassificationVersion">
    <vt:lpwstr>11.5.0.60</vt:lpwstr>
  </property>
</Properties>
</file>